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E0E0E"/>
          <w:sz w:val="56"/>
          <w:szCs w:val="56"/>
        </w:rPr>
      </w:pPr>
      <w:r>
        <w:rPr>
          <w:rFonts w:ascii="Times" w:hAnsi="Times" w:cs="Times"/>
          <w:b/>
          <w:bCs/>
          <w:color w:val="0E0E0E"/>
          <w:sz w:val="56"/>
          <w:szCs w:val="56"/>
        </w:rPr>
        <w:t>Models for Decimal Place Value</w:t>
      </w: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E0E0E"/>
          <w:sz w:val="32"/>
          <w:szCs w:val="32"/>
        </w:rPr>
      </w:pP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E0E0E"/>
          <w:sz w:val="40"/>
          <w:szCs w:val="40"/>
        </w:rPr>
      </w:pPr>
      <w:r>
        <w:rPr>
          <w:rFonts w:ascii="Times" w:hAnsi="Times" w:cs="Times"/>
          <w:color w:val="0E0E0E"/>
          <w:sz w:val="40"/>
          <w:szCs w:val="40"/>
        </w:rPr>
        <w:t xml:space="preserve">I seem to be on a place value theme this week, so I thought I'd give decimal place value a shout out.  Even though decimals are taught in the older grades, let's not forget the value of using </w:t>
      </w:r>
      <w:proofErr w:type="spellStart"/>
      <w:r>
        <w:rPr>
          <w:rFonts w:ascii="Times" w:hAnsi="Times" w:cs="Times"/>
          <w:color w:val="0E0E0E"/>
          <w:sz w:val="40"/>
          <w:szCs w:val="40"/>
        </w:rPr>
        <w:t>manipulatives</w:t>
      </w:r>
      <w:proofErr w:type="spellEnd"/>
      <w:r>
        <w:rPr>
          <w:rFonts w:ascii="Times" w:hAnsi="Times" w:cs="Times"/>
          <w:color w:val="0E0E0E"/>
          <w:sz w:val="40"/>
          <w:szCs w:val="40"/>
        </w:rPr>
        <w:t xml:space="preserve"> whenever you introduce a new concept.  Remember that all new learning should start on the concrete level.  Two great models for decimals are base-10 blocks and money.  I like to use money first, because kids are really familiar with it, and then move to base-10 blocks, which are a bit more abstract concept.</w:t>
      </w: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E0E0E"/>
          <w:sz w:val="40"/>
          <w:szCs w:val="40"/>
        </w:rPr>
      </w:pP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E0E0E"/>
          <w:sz w:val="40"/>
          <w:szCs w:val="40"/>
        </w:rPr>
      </w:pPr>
      <w:r>
        <w:rPr>
          <w:rFonts w:ascii="Times" w:hAnsi="Times" w:cs="Times"/>
          <w:color w:val="0E0E0E"/>
          <w:sz w:val="40"/>
          <w:szCs w:val="40"/>
        </w:rPr>
        <w:t xml:space="preserve">Let's talk about how using </w:t>
      </w:r>
      <w:proofErr w:type="spellStart"/>
      <w:r>
        <w:rPr>
          <w:rFonts w:ascii="Times" w:hAnsi="Times" w:cs="Times"/>
          <w:color w:val="0E0E0E"/>
          <w:sz w:val="40"/>
          <w:szCs w:val="40"/>
        </w:rPr>
        <w:t>manipulatives</w:t>
      </w:r>
      <w:proofErr w:type="spellEnd"/>
      <w:r>
        <w:rPr>
          <w:rFonts w:ascii="Times" w:hAnsi="Times" w:cs="Times"/>
          <w:color w:val="0E0E0E"/>
          <w:sz w:val="40"/>
          <w:szCs w:val="40"/>
        </w:rPr>
        <w:t xml:space="preserve"> can dispel a couple of common misconceptions.  If you ask ten 4th grade students which is bigger, 1.2 or 1.09, at least six of the kids would probably say 1.09.  Why?  </w:t>
      </w:r>
      <w:proofErr w:type="gramStart"/>
      <w:r>
        <w:rPr>
          <w:rFonts w:ascii="Times" w:hAnsi="Times" w:cs="Times"/>
          <w:color w:val="0E0E0E"/>
          <w:sz w:val="40"/>
          <w:szCs w:val="40"/>
        </w:rPr>
        <w:t>A couple of reasons.</w:t>
      </w:r>
      <w:proofErr w:type="gramEnd"/>
      <w:r>
        <w:rPr>
          <w:rFonts w:ascii="Times" w:hAnsi="Times" w:cs="Times"/>
          <w:color w:val="0E0E0E"/>
          <w:sz w:val="40"/>
          <w:szCs w:val="40"/>
        </w:rPr>
        <w:t xml:space="preserve">  First, 1.09 has more digits, and with whole numbers, more digits </w:t>
      </w:r>
      <w:proofErr w:type="gramStart"/>
      <w:r>
        <w:rPr>
          <w:rFonts w:ascii="Times" w:hAnsi="Times" w:cs="Times"/>
          <w:color w:val="0E0E0E"/>
          <w:sz w:val="40"/>
          <w:szCs w:val="40"/>
        </w:rPr>
        <w:t>means</w:t>
      </w:r>
      <w:proofErr w:type="gramEnd"/>
      <w:r>
        <w:rPr>
          <w:rFonts w:ascii="Times" w:hAnsi="Times" w:cs="Times"/>
          <w:color w:val="0E0E0E"/>
          <w:sz w:val="40"/>
          <w:szCs w:val="40"/>
        </w:rPr>
        <w:t xml:space="preserve"> a bigger number.  Second, 1.09 has a 9, and 9 is bigger than 2, right?  Kids try to apply whole number concepts to decimals, and it just doesn't work.  The better </w:t>
      </w:r>
      <w:proofErr w:type="gramStart"/>
      <w:r>
        <w:rPr>
          <w:rFonts w:ascii="Times" w:hAnsi="Times" w:cs="Times"/>
          <w:color w:val="0E0E0E"/>
          <w:sz w:val="40"/>
          <w:szCs w:val="40"/>
        </w:rPr>
        <w:t>their</w:t>
      </w:r>
      <w:proofErr w:type="gramEnd"/>
      <w:r>
        <w:rPr>
          <w:rFonts w:ascii="Times" w:hAnsi="Times" w:cs="Times"/>
          <w:color w:val="0E0E0E"/>
          <w:sz w:val="40"/>
          <w:szCs w:val="40"/>
        </w:rPr>
        <w:t xml:space="preserve"> understanding of place value and the patterns, the better they will understand decimals.  Unfortunately, many kiddos come to us without a deep understanding of place value in </w:t>
      </w:r>
      <w:r>
        <w:rPr>
          <w:rFonts w:ascii="Times" w:hAnsi="Times" w:cs="Times"/>
          <w:color w:val="0E0E0E"/>
          <w:sz w:val="40"/>
          <w:szCs w:val="40"/>
        </w:rPr>
        <w:lastRenderedPageBreak/>
        <w:t>general.</w:t>
      </w: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E0E0E"/>
          <w:sz w:val="40"/>
          <w:szCs w:val="40"/>
        </w:rPr>
      </w:pP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E0E0E"/>
          <w:sz w:val="40"/>
          <w:szCs w:val="40"/>
        </w:rPr>
      </w:pPr>
      <w:r>
        <w:rPr>
          <w:rFonts w:ascii="Times" w:hAnsi="Times" w:cs="Times"/>
          <w:color w:val="0E0E0E"/>
          <w:sz w:val="40"/>
          <w:szCs w:val="40"/>
        </w:rPr>
        <w:t xml:space="preserve">Now, let's take those same numbers and make one change.  Which is bigger, $1.20 or $1.09?  I'll bet 10 out of 10 4th graders will get the right answer this time.  See how powerful using money as a model can be?  Then, you gradually take away the dollar sign and move them toward the base-10 blocks.  One caveat, students have to understand that 1.2 is the same as $1.20.  Sometimes they want to make it $1.02, so be on the </w:t>
      </w:r>
      <w:proofErr w:type="gramStart"/>
      <w:r>
        <w:rPr>
          <w:rFonts w:ascii="Times" w:hAnsi="Times" w:cs="Times"/>
          <w:color w:val="0E0E0E"/>
          <w:sz w:val="40"/>
          <w:szCs w:val="40"/>
        </w:rPr>
        <w:t>look-out</w:t>
      </w:r>
      <w:proofErr w:type="gramEnd"/>
      <w:r>
        <w:rPr>
          <w:rFonts w:ascii="Times" w:hAnsi="Times" w:cs="Times"/>
          <w:color w:val="0E0E0E"/>
          <w:sz w:val="40"/>
          <w:szCs w:val="40"/>
        </w:rPr>
        <w:t xml:space="preserve"> for that.  Remind them that the 2 can't changes places.  It's </w:t>
      </w:r>
      <w:r>
        <w:rPr>
          <w:rFonts w:ascii="Times" w:hAnsi="Times" w:cs="Times"/>
          <w:i/>
          <w:iCs/>
          <w:color w:val="0E0E0E"/>
          <w:sz w:val="40"/>
          <w:szCs w:val="40"/>
        </w:rPr>
        <w:t>place</w:t>
      </w:r>
      <w:r>
        <w:rPr>
          <w:rFonts w:ascii="Times" w:hAnsi="Times" w:cs="Times"/>
          <w:color w:val="0E0E0E"/>
          <w:sz w:val="40"/>
          <w:szCs w:val="40"/>
        </w:rPr>
        <w:t> value...it has to stay in its place.  And LOTS of concrete practice will help reinforce that concept.</w:t>
      </w: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E0E0E"/>
          <w:sz w:val="40"/>
          <w:szCs w:val="40"/>
        </w:rPr>
      </w:pP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E0E0E"/>
          <w:sz w:val="40"/>
          <w:szCs w:val="40"/>
        </w:rPr>
      </w:pPr>
      <w:r>
        <w:rPr>
          <w:rFonts w:ascii="Times" w:hAnsi="Times" w:cs="Times"/>
          <w:color w:val="0E0E0E"/>
          <w:sz w:val="40"/>
          <w:szCs w:val="40"/>
        </w:rPr>
        <w:t xml:space="preserve">When the kids are using the place value mats, be sure they have </w:t>
      </w:r>
      <w:proofErr w:type="spellStart"/>
      <w:r>
        <w:rPr>
          <w:rFonts w:ascii="Times" w:hAnsi="Times" w:cs="Times"/>
          <w:color w:val="0E0E0E"/>
          <w:sz w:val="40"/>
          <w:szCs w:val="40"/>
        </w:rPr>
        <w:t>manipulatives</w:t>
      </w:r>
      <w:proofErr w:type="spellEnd"/>
      <w:r>
        <w:rPr>
          <w:rFonts w:ascii="Times" w:hAnsi="Times" w:cs="Times"/>
          <w:color w:val="0E0E0E"/>
          <w:sz w:val="40"/>
          <w:szCs w:val="40"/>
        </w:rPr>
        <w:t xml:space="preserve"> to use.  There's plenty of room on the mats for the base-10 blocks and play money.  I've shown both the blank mats and </w:t>
      </w:r>
      <w:proofErr w:type="spellStart"/>
      <w:r>
        <w:rPr>
          <w:rFonts w:ascii="Times" w:hAnsi="Times" w:cs="Times"/>
          <w:color w:val="0E0E0E"/>
          <w:sz w:val="40"/>
          <w:szCs w:val="40"/>
        </w:rPr>
        <w:t>and</w:t>
      </w:r>
      <w:proofErr w:type="spellEnd"/>
      <w:r>
        <w:rPr>
          <w:rFonts w:ascii="Times" w:hAnsi="Times" w:cs="Times"/>
          <w:color w:val="0E0E0E"/>
          <w:sz w:val="40"/>
          <w:szCs w:val="40"/>
        </w:rPr>
        <w:t xml:space="preserve"> example of how to use them below.  Click </w:t>
      </w:r>
      <w:hyperlink r:id="rId5" w:history="1">
        <w:r>
          <w:rPr>
            <w:rFonts w:ascii="Times" w:hAnsi="Times" w:cs="Times"/>
            <w:color w:val="62485D"/>
            <w:sz w:val="40"/>
            <w:szCs w:val="40"/>
          </w:rPr>
          <w:t>here</w:t>
        </w:r>
      </w:hyperlink>
      <w:r>
        <w:rPr>
          <w:rFonts w:ascii="Times" w:hAnsi="Times" w:cs="Times"/>
          <w:color w:val="0E0E0E"/>
          <w:sz w:val="40"/>
          <w:szCs w:val="40"/>
        </w:rPr>
        <w:t xml:space="preserve"> to grab your mats!</w:t>
      </w: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E0E0E"/>
          <w:sz w:val="40"/>
          <w:szCs w:val="40"/>
        </w:rPr>
      </w:pP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E0E0E"/>
          <w:sz w:val="40"/>
          <w:szCs w:val="40"/>
        </w:rPr>
      </w:pPr>
      <w:r>
        <w:rPr>
          <w:rFonts w:ascii="Times" w:hAnsi="Times" w:cs="Times"/>
          <w:noProof/>
          <w:color w:val="62485D"/>
          <w:sz w:val="40"/>
          <w:szCs w:val="40"/>
          <w:lang w:eastAsia="en-US"/>
        </w:rPr>
        <w:drawing>
          <wp:inline distT="0" distB="0" distL="0" distR="0">
            <wp:extent cx="4064000" cy="30226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E0E0E"/>
          <w:sz w:val="40"/>
          <w:szCs w:val="40"/>
        </w:rPr>
      </w:pP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E0E0E"/>
          <w:sz w:val="40"/>
          <w:szCs w:val="40"/>
        </w:rPr>
      </w:pPr>
      <w:r>
        <w:rPr>
          <w:rFonts w:ascii="Times" w:hAnsi="Times" w:cs="Times"/>
          <w:noProof/>
          <w:color w:val="62485D"/>
          <w:sz w:val="40"/>
          <w:szCs w:val="40"/>
          <w:lang w:eastAsia="en-US"/>
        </w:rPr>
        <w:drawing>
          <wp:inline distT="0" distB="0" distL="0" distR="0">
            <wp:extent cx="4064000" cy="304800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E0E0E"/>
          <w:sz w:val="40"/>
          <w:szCs w:val="40"/>
        </w:rPr>
      </w:pP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E0E0E"/>
          <w:sz w:val="40"/>
          <w:szCs w:val="40"/>
        </w:rPr>
      </w:pPr>
      <w:r>
        <w:rPr>
          <w:rFonts w:ascii="Times" w:hAnsi="Times" w:cs="Times"/>
          <w:noProof/>
          <w:color w:val="62485D"/>
          <w:sz w:val="40"/>
          <w:szCs w:val="40"/>
          <w:lang w:eastAsia="en-US"/>
        </w:rPr>
        <w:drawing>
          <wp:inline distT="0" distB="0" distL="0" distR="0">
            <wp:extent cx="4064000" cy="3073400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0C" w:rsidRDefault="00AA360C" w:rsidP="00A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E0E0E"/>
          <w:sz w:val="40"/>
          <w:szCs w:val="40"/>
        </w:rPr>
      </w:pPr>
    </w:p>
    <w:p w:rsidR="00140B46" w:rsidRDefault="00AA360C" w:rsidP="00AA360C">
      <w:r>
        <w:rPr>
          <w:rFonts w:ascii="Times" w:hAnsi="Times" w:cs="Times"/>
          <w:noProof/>
          <w:color w:val="62485D"/>
          <w:sz w:val="40"/>
          <w:szCs w:val="40"/>
          <w:lang w:eastAsia="en-US"/>
        </w:rPr>
        <w:drawing>
          <wp:inline distT="0" distB="0" distL="0" distR="0">
            <wp:extent cx="4064000" cy="3048000"/>
            <wp:effectExtent l="0" t="0" r="0" b="0"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B46" w:rsidSect="00140B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0C"/>
    <w:rsid w:val="00140B46"/>
    <w:rsid w:val="00AA3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A2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2.bp.blogspot.com/-wV_oxnhIbzc/UCJ0BX8nixI/AAAAAAAAEW8/aoT_6zFGbJU/s1600/IMG_0737.JPG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open?id=0B_wlnPzXZBUZNmE5XzhQXzJCUzQ" TargetMode="External"/><Relationship Id="rId6" Type="http://schemas.openxmlformats.org/officeDocument/2006/relationships/hyperlink" Target="http://3.bp.blogspot.com/-uBy9iOeyiOY/UCGVahpSJoI/AAAAAAAAEQ8/A02DTwXemTM/s1600/Decimal+PV+Mat+Base+10.PN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4.bp.blogspot.com/-Bp6wDao53_E/UCJ0AHwr8WI/AAAAAAAAEW0/IDwMoDOEKkk/s1600/IMG_0736.JPG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2.bp.blogspot.com/-90R-We7LSTg/UCGVbBbuSXI/AAAAAAAAERE/_sef6RAMEpY/s1600/Decimal+PV+Math+Mone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</cp:revision>
  <dcterms:created xsi:type="dcterms:W3CDTF">2012-08-08T23:00:00Z</dcterms:created>
  <dcterms:modified xsi:type="dcterms:W3CDTF">2012-08-08T23:00:00Z</dcterms:modified>
</cp:coreProperties>
</file>